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FE7" w:rsidRPr="00E94FE7" w:rsidRDefault="00E94FE7" w:rsidP="00E94FE7">
      <w:pPr>
        <w:bidi/>
        <w:jc w:val="both"/>
        <w:rPr>
          <w:rFonts w:asciiTheme="majorBidi" w:hAnsiTheme="majorBidi" w:cstheme="majorBidi"/>
          <w:sz w:val="28"/>
          <w:szCs w:val="28"/>
        </w:rPr>
      </w:pPr>
      <w:bookmarkStart w:id="0" w:name="_GoBack"/>
      <w:r w:rsidRPr="00E94FE7">
        <w:rPr>
          <w:rFonts w:asciiTheme="majorBidi" w:hAnsiTheme="majorBidi" w:cstheme="majorBidi"/>
          <w:sz w:val="28"/>
          <w:szCs w:val="28"/>
          <w:rtl/>
        </w:rPr>
        <w:t>سيناريوهات المستقبل العربية: السيناريوهات الثلاثة لعام 2025</w:t>
      </w:r>
    </w:p>
    <w:bookmarkEnd w:id="0"/>
    <w:p w:rsidR="00E94FE7" w:rsidRDefault="00E94FE7" w:rsidP="00E94FE7">
      <w:pPr>
        <w:bidi/>
        <w:jc w:val="both"/>
        <w:rPr>
          <w:rFonts w:asciiTheme="majorBidi" w:hAnsiTheme="majorBidi" w:cstheme="majorBidi"/>
          <w:sz w:val="28"/>
          <w:szCs w:val="28"/>
          <w:rtl/>
        </w:rPr>
      </w:pPr>
      <w:r>
        <w:rPr>
          <w:rFonts w:asciiTheme="majorBidi" w:hAnsiTheme="majorBidi" w:cstheme="majorBidi" w:hint="cs"/>
          <w:sz w:val="28"/>
          <w:szCs w:val="28"/>
          <w:rtl/>
        </w:rPr>
        <w:t xml:space="preserve">الخليج العربي- </w:t>
      </w:r>
    </w:p>
    <w:p w:rsidR="00E94FE7" w:rsidRPr="00E94FE7" w:rsidRDefault="00E94FE7" w:rsidP="00E94FE7">
      <w:pPr>
        <w:bidi/>
        <w:jc w:val="both"/>
        <w:rPr>
          <w:rFonts w:asciiTheme="majorBidi" w:hAnsiTheme="majorBidi" w:cstheme="majorBidi"/>
          <w:sz w:val="28"/>
          <w:szCs w:val="28"/>
        </w:rPr>
      </w:pPr>
      <w:r w:rsidRPr="00E94FE7">
        <w:rPr>
          <w:rFonts w:asciiTheme="majorBidi" w:hAnsiTheme="majorBidi" w:cstheme="majorBidi"/>
          <w:sz w:val="28"/>
          <w:szCs w:val="28"/>
          <w:rtl/>
        </w:rPr>
        <w:t>المستقبل؟ إنه أمر معقد. فهو يقدم مجموعة هائلة من الاحتمالات- سواء احتمالات جيدة أم سيئة أم مزيج بينهما- ولكنه، في الغالب، يفاجئنا.  وكما كان الحال في الربيع العربي، وتطور الأحداث في ليبيا بعد الصراعات، والحرب الأهلية في سوريا، لم يتطور شيئًا بهدوء كما كنا نأمل</w:t>
      </w:r>
      <w:r w:rsidRPr="00E94FE7">
        <w:rPr>
          <w:rFonts w:asciiTheme="majorBidi" w:hAnsiTheme="majorBidi" w:cstheme="majorBidi"/>
          <w:sz w:val="28"/>
          <w:szCs w:val="28"/>
        </w:rPr>
        <w:t>.</w:t>
      </w:r>
    </w:p>
    <w:p w:rsidR="00E94FE7" w:rsidRPr="00E94FE7" w:rsidRDefault="00E94FE7" w:rsidP="00E94FE7">
      <w:pPr>
        <w:bidi/>
        <w:jc w:val="both"/>
        <w:rPr>
          <w:rFonts w:asciiTheme="majorBidi" w:hAnsiTheme="majorBidi" w:cstheme="majorBidi"/>
          <w:sz w:val="28"/>
          <w:szCs w:val="28"/>
        </w:rPr>
      </w:pPr>
      <w:r w:rsidRPr="00E94FE7">
        <w:rPr>
          <w:rFonts w:asciiTheme="majorBidi" w:hAnsiTheme="majorBidi" w:cstheme="majorBidi"/>
          <w:sz w:val="28"/>
          <w:szCs w:val="28"/>
          <w:rtl/>
        </w:rPr>
        <w:t>بالطبع الأمل ليس العنصر الأكثر منطقية في توقع المستقبل، لكن المعرفة والفكر هما الشروط الأساسية للحفاظ على الحد الأدنى من المفاجأة الإستراتيجية، ولكن حتى ذلك الحين سيظل عالمنا هو المكان المحفوف بعدم اليقين. فالعاصفة التي اجتاحت مجتمعات الشرق الأوسط وشمال أفريقيا قبل بضعة سنوات لم تكن خفية- ولكن اللغز يكمن في كيف ومتى تأتي تلك العاصفة</w:t>
      </w:r>
      <w:r w:rsidRPr="00E94FE7">
        <w:rPr>
          <w:rFonts w:asciiTheme="majorBidi" w:hAnsiTheme="majorBidi" w:cstheme="majorBidi"/>
          <w:sz w:val="28"/>
          <w:szCs w:val="28"/>
        </w:rPr>
        <w:t xml:space="preserve">. </w:t>
      </w:r>
    </w:p>
    <w:p w:rsidR="00E94FE7" w:rsidRPr="00E94FE7" w:rsidRDefault="00E94FE7" w:rsidP="00E94FE7">
      <w:pPr>
        <w:bidi/>
        <w:jc w:val="both"/>
        <w:rPr>
          <w:rFonts w:asciiTheme="majorBidi" w:hAnsiTheme="majorBidi" w:cstheme="majorBidi"/>
          <w:sz w:val="28"/>
          <w:szCs w:val="28"/>
        </w:rPr>
      </w:pPr>
      <w:r w:rsidRPr="00E94FE7">
        <w:rPr>
          <w:rFonts w:asciiTheme="majorBidi" w:hAnsiTheme="majorBidi" w:cstheme="majorBidi"/>
          <w:sz w:val="28"/>
          <w:szCs w:val="28"/>
          <w:rtl/>
        </w:rPr>
        <w:t>لكن الشكوك التي تساورنا هي السبب وراء عدم الراحة وانتظار المستقبل أن يأتي بما في جعبته. القرارات السياسية في الوقت المناسب لها بالغ الأثر، ومهمة معهد الاتحاد الأوربي للدراسات الأمنية هي المساهمة في اتخاذ القرارات المستنيرة. في هذا التقرير، هناك ثلاثة سيناريوهات محتملة للمستقبل في العالم العربي- وتتوقف تلك السيناريوهات على قرارات صانعي السياسات. في حين أن هناك أمورًا في المستقبل لا يمكننا تغييرها بسهولة- مثل تغير المناخ أو بعض الحقائق الديموغرافية- إلا أنه يمكن التأثير على مسار الأحداث والعمليات الأخرى: قد يغادر القطار المحطة، ولكن الأمر متروك لأصحاب القرار باختيار المفاتيح الصحيحة</w:t>
      </w:r>
      <w:r w:rsidRPr="00E94FE7">
        <w:rPr>
          <w:rFonts w:asciiTheme="majorBidi" w:hAnsiTheme="majorBidi" w:cstheme="majorBidi"/>
          <w:sz w:val="28"/>
          <w:szCs w:val="28"/>
        </w:rPr>
        <w:t>.</w:t>
      </w:r>
    </w:p>
    <w:p w:rsidR="00E94FE7" w:rsidRPr="00E94FE7" w:rsidRDefault="00E94FE7" w:rsidP="00E94FE7">
      <w:pPr>
        <w:bidi/>
        <w:jc w:val="both"/>
        <w:rPr>
          <w:rFonts w:asciiTheme="majorBidi" w:hAnsiTheme="majorBidi" w:cstheme="majorBidi"/>
          <w:sz w:val="28"/>
          <w:szCs w:val="28"/>
        </w:rPr>
      </w:pPr>
      <w:r w:rsidRPr="00E94FE7">
        <w:rPr>
          <w:rFonts w:asciiTheme="majorBidi" w:hAnsiTheme="majorBidi" w:cstheme="majorBidi"/>
          <w:sz w:val="28"/>
          <w:szCs w:val="28"/>
          <w:rtl/>
        </w:rPr>
        <w:t>ومن هذا المفهوم، يسعى تقرير معهد الاتحاد الأوربي للدراسات الأمنية هذا بإرسال رسالة تفاؤلية، فهو يوضح أن في حين أن المستقبل الأفضل في الشرق الأوسط وشمال إفريقيا ليس واردًا، إلا إنه من الممكن اتخاذ القرارات الصحيحة اليوم. والحل البديل- بالجلوس وانتظار الأمور أن تأخذ مجراها الطبيعي- ليس خيارًا بكل بساطة، لا في المنطقة ولا في أي مكان آخر</w:t>
      </w:r>
      <w:r w:rsidRPr="00E94FE7">
        <w:rPr>
          <w:rFonts w:asciiTheme="majorBidi" w:hAnsiTheme="majorBidi" w:cstheme="majorBidi"/>
          <w:sz w:val="28"/>
          <w:szCs w:val="28"/>
        </w:rPr>
        <w:t>.</w:t>
      </w:r>
    </w:p>
    <w:p w:rsidR="00E94FE7" w:rsidRPr="00E94FE7" w:rsidRDefault="00E94FE7" w:rsidP="00E94FE7">
      <w:pPr>
        <w:bidi/>
        <w:jc w:val="both"/>
        <w:rPr>
          <w:rFonts w:asciiTheme="majorBidi" w:hAnsiTheme="majorBidi" w:cstheme="majorBidi"/>
          <w:sz w:val="28"/>
          <w:szCs w:val="28"/>
        </w:rPr>
      </w:pPr>
      <w:r w:rsidRPr="00E94FE7">
        <w:rPr>
          <w:rFonts w:asciiTheme="majorBidi" w:hAnsiTheme="majorBidi" w:cstheme="majorBidi"/>
          <w:sz w:val="28"/>
          <w:szCs w:val="28"/>
          <w:rtl/>
        </w:rPr>
        <w:t>ومن المفارقات، أن حتى أفضل الأحداس قد يثبت خطأها، لأنها تدفع بالسياسات المصممة لتفادي المستقبل القريب الذي تتصوره. في الواقع، في العام 2025  قد نقرأ هذا المنشور باستمتاع لأن بعض توقعاته المتشائمة قد تكون بعيدة عن الهدف. نأمل هذا بالفعل</w:t>
      </w:r>
      <w:r w:rsidRPr="00E94FE7">
        <w:rPr>
          <w:rFonts w:asciiTheme="majorBidi" w:hAnsiTheme="majorBidi" w:cstheme="majorBidi"/>
          <w:sz w:val="28"/>
          <w:szCs w:val="28"/>
        </w:rPr>
        <w:t>.</w:t>
      </w:r>
    </w:p>
    <w:p w:rsidR="00372AB3" w:rsidRPr="00E94FE7" w:rsidRDefault="00E94FE7" w:rsidP="00E94FE7">
      <w:pPr>
        <w:bidi/>
        <w:jc w:val="both"/>
        <w:rPr>
          <w:rFonts w:asciiTheme="majorBidi" w:hAnsiTheme="majorBidi" w:cstheme="majorBidi"/>
          <w:sz w:val="28"/>
          <w:szCs w:val="28"/>
        </w:rPr>
      </w:pPr>
    </w:p>
    <w:sectPr w:rsidR="00372AB3" w:rsidRPr="00E94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8B"/>
    <w:rsid w:val="005020FE"/>
    <w:rsid w:val="007D16EB"/>
    <w:rsid w:val="008F02FE"/>
    <w:rsid w:val="00CC268B"/>
    <w:rsid w:val="00E94F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61369-93DE-4037-80FD-0D2E24A2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332962">
      <w:bodyDiv w:val="1"/>
      <w:marLeft w:val="0"/>
      <w:marRight w:val="0"/>
      <w:marTop w:val="0"/>
      <w:marBottom w:val="0"/>
      <w:divBdr>
        <w:top w:val="none" w:sz="0" w:space="0" w:color="auto"/>
        <w:left w:val="none" w:sz="0" w:space="0" w:color="auto"/>
        <w:bottom w:val="none" w:sz="0" w:space="0" w:color="auto"/>
        <w:right w:val="none" w:sz="0" w:space="0" w:color="auto"/>
      </w:divBdr>
      <w:divsChild>
        <w:div w:id="1813521108">
          <w:marLeft w:val="0"/>
          <w:marRight w:val="0"/>
          <w:marTop w:val="0"/>
          <w:marBottom w:val="0"/>
          <w:divBdr>
            <w:top w:val="none" w:sz="0" w:space="0" w:color="auto"/>
            <w:left w:val="none" w:sz="0" w:space="0" w:color="auto"/>
            <w:bottom w:val="none" w:sz="0" w:space="0" w:color="auto"/>
            <w:right w:val="none" w:sz="0" w:space="0" w:color="auto"/>
          </w:divBdr>
          <w:divsChild>
            <w:div w:id="47341571">
              <w:marLeft w:val="0"/>
              <w:marRight w:val="0"/>
              <w:marTop w:val="0"/>
              <w:marBottom w:val="0"/>
              <w:divBdr>
                <w:top w:val="none" w:sz="0" w:space="0" w:color="auto"/>
                <w:left w:val="none" w:sz="0" w:space="0" w:color="auto"/>
                <w:bottom w:val="none" w:sz="0" w:space="0" w:color="auto"/>
                <w:right w:val="none" w:sz="0" w:space="0" w:color="auto"/>
              </w:divBdr>
            </w:div>
            <w:div w:id="397021348">
              <w:marLeft w:val="0"/>
              <w:marRight w:val="0"/>
              <w:marTop w:val="0"/>
              <w:marBottom w:val="0"/>
              <w:divBdr>
                <w:top w:val="none" w:sz="0" w:space="0" w:color="auto"/>
                <w:left w:val="none" w:sz="0" w:space="0" w:color="auto"/>
                <w:bottom w:val="none" w:sz="0" w:space="0" w:color="auto"/>
                <w:right w:val="none" w:sz="0" w:space="0" w:color="auto"/>
              </w:divBdr>
              <w:divsChild>
                <w:div w:id="982272389">
                  <w:marLeft w:val="0"/>
                  <w:marRight w:val="0"/>
                  <w:marTop w:val="0"/>
                  <w:marBottom w:val="0"/>
                  <w:divBdr>
                    <w:top w:val="none" w:sz="0" w:space="0" w:color="auto"/>
                    <w:left w:val="none" w:sz="0" w:space="0" w:color="auto"/>
                    <w:bottom w:val="none" w:sz="0" w:space="0" w:color="auto"/>
                    <w:right w:val="none" w:sz="0" w:space="0" w:color="auto"/>
                  </w:divBdr>
                  <w:divsChild>
                    <w:div w:id="1916429370">
                      <w:marLeft w:val="0"/>
                      <w:marRight w:val="0"/>
                      <w:marTop w:val="0"/>
                      <w:marBottom w:val="0"/>
                      <w:divBdr>
                        <w:top w:val="none" w:sz="0" w:space="0" w:color="auto"/>
                        <w:left w:val="none" w:sz="0" w:space="0" w:color="auto"/>
                        <w:bottom w:val="none" w:sz="0" w:space="0" w:color="auto"/>
                        <w:right w:val="none" w:sz="0" w:space="0" w:color="auto"/>
                      </w:divBdr>
                      <w:divsChild>
                        <w:div w:id="378087840">
                          <w:marLeft w:val="0"/>
                          <w:marRight w:val="0"/>
                          <w:marTop w:val="0"/>
                          <w:marBottom w:val="0"/>
                          <w:divBdr>
                            <w:top w:val="none" w:sz="0" w:space="0" w:color="auto"/>
                            <w:left w:val="none" w:sz="0" w:space="0" w:color="auto"/>
                            <w:bottom w:val="none" w:sz="0" w:space="0" w:color="auto"/>
                            <w:right w:val="none" w:sz="0" w:space="0" w:color="auto"/>
                          </w:divBdr>
                          <w:divsChild>
                            <w:div w:id="2122993376">
                              <w:marLeft w:val="0"/>
                              <w:marRight w:val="0"/>
                              <w:marTop w:val="0"/>
                              <w:marBottom w:val="0"/>
                              <w:divBdr>
                                <w:top w:val="none" w:sz="0" w:space="0" w:color="auto"/>
                                <w:left w:val="none" w:sz="0" w:space="0" w:color="auto"/>
                                <w:bottom w:val="none" w:sz="0" w:space="0" w:color="auto"/>
                                <w:right w:val="none" w:sz="0" w:space="0" w:color="auto"/>
                              </w:divBdr>
                              <w:divsChild>
                                <w:div w:id="1191257824">
                                  <w:marLeft w:val="0"/>
                                  <w:marRight w:val="0"/>
                                  <w:marTop w:val="0"/>
                                  <w:marBottom w:val="0"/>
                                  <w:divBdr>
                                    <w:top w:val="none" w:sz="0" w:space="0" w:color="auto"/>
                                    <w:left w:val="none" w:sz="0" w:space="0" w:color="auto"/>
                                    <w:bottom w:val="none" w:sz="0" w:space="0" w:color="auto"/>
                                    <w:right w:val="none" w:sz="0" w:space="0" w:color="auto"/>
                                  </w:divBdr>
                                  <w:divsChild>
                                    <w:div w:id="1859660634">
                                      <w:marLeft w:val="0"/>
                                      <w:marRight w:val="0"/>
                                      <w:marTop w:val="0"/>
                                      <w:marBottom w:val="0"/>
                                      <w:divBdr>
                                        <w:top w:val="none" w:sz="0" w:space="0" w:color="auto"/>
                                        <w:left w:val="none" w:sz="0" w:space="0" w:color="auto"/>
                                        <w:bottom w:val="none" w:sz="0" w:space="0" w:color="auto"/>
                                        <w:right w:val="none" w:sz="0" w:space="0" w:color="auto"/>
                                      </w:divBdr>
                                      <w:divsChild>
                                        <w:div w:id="1020744356">
                                          <w:marLeft w:val="0"/>
                                          <w:marRight w:val="0"/>
                                          <w:marTop w:val="0"/>
                                          <w:marBottom w:val="0"/>
                                          <w:divBdr>
                                            <w:top w:val="none" w:sz="0" w:space="0" w:color="auto"/>
                                            <w:left w:val="none" w:sz="0" w:space="0" w:color="auto"/>
                                            <w:bottom w:val="none" w:sz="0" w:space="0" w:color="auto"/>
                                            <w:right w:val="none" w:sz="0" w:space="0" w:color="auto"/>
                                          </w:divBdr>
                                          <w:divsChild>
                                            <w:div w:id="20352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645">
                                      <w:marLeft w:val="0"/>
                                      <w:marRight w:val="0"/>
                                      <w:marTop w:val="0"/>
                                      <w:marBottom w:val="0"/>
                                      <w:divBdr>
                                        <w:top w:val="none" w:sz="0" w:space="0" w:color="auto"/>
                                        <w:left w:val="none" w:sz="0" w:space="0" w:color="auto"/>
                                        <w:bottom w:val="none" w:sz="0" w:space="0" w:color="auto"/>
                                        <w:right w:val="none" w:sz="0" w:space="0" w:color="auto"/>
                                      </w:divBdr>
                                      <w:divsChild>
                                        <w:div w:id="550072077">
                                          <w:marLeft w:val="0"/>
                                          <w:marRight w:val="0"/>
                                          <w:marTop w:val="0"/>
                                          <w:marBottom w:val="0"/>
                                          <w:divBdr>
                                            <w:top w:val="none" w:sz="0" w:space="0" w:color="auto"/>
                                            <w:left w:val="none" w:sz="0" w:space="0" w:color="auto"/>
                                            <w:bottom w:val="none" w:sz="0" w:space="0" w:color="auto"/>
                                            <w:right w:val="none" w:sz="0" w:space="0" w:color="auto"/>
                                          </w:divBdr>
                                          <w:divsChild>
                                            <w:div w:id="7828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Company>test</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win8.1 ent x64 all partition</dc:creator>
  <cp:keywords/>
  <dc:description/>
  <cp:lastModifiedBy>win8.1 ent x64 all partition</cp:lastModifiedBy>
  <cp:revision>2</cp:revision>
  <dcterms:created xsi:type="dcterms:W3CDTF">2015-10-30T10:15:00Z</dcterms:created>
  <dcterms:modified xsi:type="dcterms:W3CDTF">2015-10-30T10:15:00Z</dcterms:modified>
</cp:coreProperties>
</file>